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EB" w:rsidRPr="00C07CB0" w:rsidRDefault="00C07CB0" w:rsidP="00C07CB0">
      <w:pPr>
        <w:jc w:val="center"/>
        <w:rPr>
          <w:b/>
          <w:i/>
          <w:sz w:val="28"/>
          <w:szCs w:val="28"/>
        </w:rPr>
      </w:pPr>
      <w:r w:rsidRPr="00C07CB0">
        <w:rPr>
          <w:b/>
          <w:i/>
          <w:sz w:val="28"/>
          <w:szCs w:val="28"/>
        </w:rPr>
        <w:t>Краткое описание Инвестиционной программ</w:t>
      </w:r>
      <w:proofErr w:type="gramStart"/>
      <w:r w:rsidRPr="00C07CB0">
        <w:rPr>
          <w:b/>
          <w:i/>
          <w:sz w:val="28"/>
          <w:szCs w:val="28"/>
        </w:rPr>
        <w:t>ы ООО Э</w:t>
      </w:r>
      <w:proofErr w:type="gramEnd"/>
      <w:r w:rsidRPr="00C07CB0">
        <w:rPr>
          <w:b/>
          <w:i/>
          <w:sz w:val="28"/>
          <w:szCs w:val="28"/>
        </w:rPr>
        <w:t>нергетическая компания «Радиан»</w:t>
      </w:r>
    </w:p>
    <w:p w:rsidR="00C07CB0" w:rsidRDefault="00C07CB0" w:rsidP="009305EB"/>
    <w:p w:rsidR="00C07CB0" w:rsidRDefault="00C07CB0" w:rsidP="009305EB"/>
    <w:p w:rsidR="00CA56F8" w:rsidRPr="00C07CB0" w:rsidRDefault="00C07CB0" w:rsidP="00CA56F8">
      <w:pPr>
        <w:jc w:val="center"/>
        <w:rPr>
          <w:b/>
        </w:rPr>
      </w:pPr>
      <w:r w:rsidRPr="00C07CB0">
        <w:rPr>
          <w:b/>
        </w:rPr>
        <w:t>Р</w:t>
      </w:r>
      <w:r w:rsidR="00CA56F8" w:rsidRPr="00C07CB0">
        <w:rPr>
          <w:b/>
        </w:rPr>
        <w:t>еконструкция подстанции ТП №1494 2*1000-6/0,4 кВ</w:t>
      </w:r>
    </w:p>
    <w:p w:rsidR="0043723E" w:rsidRPr="00C07CB0" w:rsidRDefault="0043723E" w:rsidP="00CA56F8">
      <w:pPr>
        <w:jc w:val="center"/>
        <w:rPr>
          <w:b/>
        </w:rPr>
      </w:pP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1.      Резюме (краткое описание проекта)</w:t>
      </w:r>
    </w:p>
    <w:p w:rsidR="00CA56F8" w:rsidRPr="00C07CB0" w:rsidRDefault="00CA56F8" w:rsidP="00CA56F8">
      <w:pPr>
        <w:ind w:firstLine="720"/>
        <w:jc w:val="both"/>
      </w:pPr>
      <w:r w:rsidRPr="00C07CB0">
        <w:t>Реконструкция ТП №1494 2*1000-6/0,4 кВ с заменой оборудования и установкой блочной подстанции.</w:t>
      </w:r>
    </w:p>
    <w:p w:rsidR="00CA56F8" w:rsidRPr="00C07CB0" w:rsidRDefault="00CA56F8" w:rsidP="00CA56F8">
      <w:pPr>
        <w:numPr>
          <w:ilvl w:val="0"/>
          <w:numId w:val="1"/>
        </w:numPr>
        <w:jc w:val="both"/>
        <w:rPr>
          <w:b/>
        </w:rPr>
      </w:pPr>
      <w:r w:rsidRPr="00C07CB0">
        <w:rPr>
          <w:b/>
        </w:rPr>
        <w:t>Цели и задачи проекта (предпосылки реализации, обоснование необходимости)</w:t>
      </w:r>
    </w:p>
    <w:p w:rsidR="00CA56F8" w:rsidRPr="00C07CB0" w:rsidRDefault="00CA56F8" w:rsidP="00CA56F8">
      <w:pPr>
        <w:jc w:val="both"/>
      </w:pPr>
      <w:r w:rsidRPr="00C07CB0">
        <w:t xml:space="preserve">   - Данный электросетевой комплекс был построен с </w:t>
      </w:r>
      <w:proofErr w:type="gramStart"/>
      <w:r w:rsidRPr="00C07CB0">
        <w:t>грубейшими</w:t>
      </w:r>
      <w:proofErr w:type="gramEnd"/>
      <w:r w:rsidRPr="00C07CB0">
        <w:t xml:space="preserve"> нарушениям технологических норм, в результате чего зимой 2009 – </w:t>
      </w:r>
      <w:smartTag w:uri="urn:schemas-microsoft-com:office:smarttags" w:element="metricconverter">
        <w:smartTagPr>
          <w:attr w:name="ProductID" w:val="2010 г"/>
        </w:smartTagPr>
        <w:r w:rsidRPr="00C07CB0">
          <w:t>2010 г</w:t>
        </w:r>
      </w:smartTag>
      <w:r w:rsidRPr="00C07CB0">
        <w:t xml:space="preserve">. произошел разрыв фундамента и его движение порядка </w:t>
      </w:r>
      <w:smartTag w:uri="urn:schemas-microsoft-com:office:smarttags" w:element="metricconverter">
        <w:smartTagPr>
          <w:attr w:name="ProductID" w:val="30 см"/>
        </w:smartTagPr>
        <w:r w:rsidRPr="00C07CB0">
          <w:t>30 см</w:t>
        </w:r>
      </w:smartTag>
      <w:r w:rsidRPr="00C07CB0">
        <w:t>. по вертикали, что привело к многочисленным авариям и коротким замыканиям.</w:t>
      </w:r>
    </w:p>
    <w:p w:rsidR="00CA56F8" w:rsidRPr="00C07CB0" w:rsidRDefault="00CA56F8" w:rsidP="00CA56F8">
      <w:pPr>
        <w:jc w:val="both"/>
      </w:pPr>
      <w:r w:rsidRPr="00C07CB0">
        <w:t xml:space="preserve">  -   От данного объекта запитано порядка 8 блок секций многоэтажных жилых домов в микрорайоне Юбилейный. Как следствие </w:t>
      </w:r>
      <w:proofErr w:type="gramStart"/>
      <w:r w:rsidRPr="00C07CB0">
        <w:t>данный</w:t>
      </w:r>
      <w:proofErr w:type="gramEnd"/>
      <w:r w:rsidRPr="00C07CB0">
        <w:t xml:space="preserve"> </w:t>
      </w:r>
      <w:proofErr w:type="spellStart"/>
      <w:r w:rsidRPr="00C07CB0">
        <w:t>жилмассив</w:t>
      </w:r>
      <w:proofErr w:type="spellEnd"/>
      <w:r w:rsidRPr="00C07CB0">
        <w:t xml:space="preserve"> регулярно, в аварийном порядке, отключается от электропитания. </w:t>
      </w:r>
      <w:proofErr w:type="gramStart"/>
      <w:r w:rsidRPr="00C07CB0">
        <w:t xml:space="preserve">Согласно Акта </w:t>
      </w:r>
      <w:proofErr w:type="spellStart"/>
      <w:r w:rsidRPr="00C07CB0">
        <w:t>Ростехнадзора</w:t>
      </w:r>
      <w:proofErr w:type="spellEnd"/>
      <w:r w:rsidRPr="00C07CB0">
        <w:t>, ООО Энергетическая компания «Радиан» должно реконструировать данный объект в с соответствии с технологическими правилами и нормами.</w:t>
      </w:r>
      <w:proofErr w:type="gramEnd"/>
      <w:r w:rsidR="00AA1513">
        <w:t xml:space="preserve"> Частично предписания </w:t>
      </w:r>
      <w:proofErr w:type="spellStart"/>
      <w:r w:rsidR="00AA1513">
        <w:t>Ростехнадзора</w:t>
      </w:r>
      <w:proofErr w:type="spellEnd"/>
      <w:r w:rsidR="00AA1513">
        <w:t xml:space="preserve"> ООО Энергетическая компания «Радиан» уже выполнило своими силами, для выполнения оставшихся работ требуются значительные финансовые вливания. </w:t>
      </w:r>
    </w:p>
    <w:p w:rsidR="00CA56F8" w:rsidRPr="00C07CB0" w:rsidRDefault="00CA56F8" w:rsidP="00CA56F8">
      <w:pPr>
        <w:jc w:val="both"/>
        <w:rPr>
          <w:b/>
        </w:rPr>
      </w:pPr>
      <w:r w:rsidRPr="00C07CB0">
        <w:t xml:space="preserve">       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3.      Юридический статус объекта инвестиций</w:t>
      </w:r>
    </w:p>
    <w:p w:rsidR="00CA56F8" w:rsidRPr="00C07CB0" w:rsidRDefault="00CA56F8" w:rsidP="00CA56F8">
      <w:pPr>
        <w:ind w:firstLine="720"/>
        <w:jc w:val="both"/>
      </w:pPr>
      <w:r w:rsidRPr="00C07CB0">
        <w:t>ООО Энергетическая компания «Радиан».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4.      Техническая осуществимость проекта (технико-экономические показатели, анализ технических решений)</w:t>
      </w:r>
    </w:p>
    <w:p w:rsidR="00CA56F8" w:rsidRPr="00C07CB0" w:rsidRDefault="00CA56F8" w:rsidP="00CA56F8">
      <w:pPr>
        <w:jc w:val="both"/>
      </w:pPr>
      <w:r w:rsidRPr="00C07CB0">
        <w:t xml:space="preserve">           Без изменения существующей схемы электроснабжения и без увеличения </w:t>
      </w:r>
      <w:proofErr w:type="spellStart"/>
      <w:r w:rsidRPr="00C07CB0">
        <w:t>перетока</w:t>
      </w:r>
      <w:proofErr w:type="spellEnd"/>
      <w:r w:rsidRPr="00C07CB0">
        <w:t xml:space="preserve"> мощности.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 xml:space="preserve">5.      Стоимость строительства </w:t>
      </w:r>
    </w:p>
    <w:p w:rsidR="00CA56F8" w:rsidRPr="00C07CB0" w:rsidRDefault="002F5A84" w:rsidP="00CA56F8">
      <w:pPr>
        <w:ind w:firstLine="720"/>
        <w:jc w:val="both"/>
      </w:pPr>
      <w:r>
        <w:t>31</w:t>
      </w:r>
      <w:r w:rsidR="00E77B32">
        <w:t>,</w:t>
      </w:r>
      <w:r>
        <w:t>7</w:t>
      </w:r>
      <w:r w:rsidR="00CA56F8" w:rsidRPr="00C07CB0">
        <w:t xml:space="preserve"> </w:t>
      </w:r>
      <w:r>
        <w:t>млн</w:t>
      </w:r>
      <w:r w:rsidR="00CA56F8" w:rsidRPr="00C07CB0">
        <w:t>. руб.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6.      Место размещения</w:t>
      </w:r>
    </w:p>
    <w:p w:rsidR="00CA56F8" w:rsidRPr="00C07CB0" w:rsidRDefault="00CA56F8" w:rsidP="00CA56F8">
      <w:pPr>
        <w:jc w:val="both"/>
      </w:pPr>
      <w:r w:rsidRPr="00C07CB0">
        <w:tab/>
        <w:t>г. Иркутск</w:t>
      </w:r>
      <w:r w:rsidR="00E77B32">
        <w:t xml:space="preserve">, </w:t>
      </w:r>
      <w:proofErr w:type="gramStart"/>
      <w:r w:rsidR="00E77B32">
        <w:t>м</w:t>
      </w:r>
      <w:proofErr w:type="gramEnd"/>
      <w:r w:rsidR="00E77B32">
        <w:t>/н Юбилейный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7.      График осуществления проекта</w:t>
      </w:r>
    </w:p>
    <w:p w:rsidR="00CA56F8" w:rsidRPr="00C07CB0" w:rsidRDefault="00CA56F8" w:rsidP="00CA56F8">
      <w:pPr>
        <w:ind w:firstLine="720"/>
        <w:jc w:val="both"/>
      </w:pPr>
      <w:r w:rsidRPr="00C07CB0">
        <w:t>201</w:t>
      </w:r>
      <w:r w:rsidR="005F7C35">
        <w:t>5-2019</w:t>
      </w:r>
      <w:r w:rsidRPr="00C07CB0">
        <w:t xml:space="preserve"> гг.</w:t>
      </w:r>
      <w:r w:rsidR="00E77B32">
        <w:t xml:space="preserve"> (при достаточном финансировании возможно завершение работ за 2015 г.)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8.      Маркетинговая информация (анализ рынка, оценка спроса), описание доходной части проекта</w:t>
      </w:r>
    </w:p>
    <w:p w:rsidR="00E77B32" w:rsidRDefault="00CA56F8" w:rsidP="00CA56F8">
      <w:pPr>
        <w:ind w:firstLine="720"/>
        <w:jc w:val="both"/>
      </w:pPr>
      <w:r w:rsidRPr="00C07CB0">
        <w:t xml:space="preserve">Реализация проекта обеспечивает </w:t>
      </w:r>
      <w:r w:rsidR="00E77B32">
        <w:t xml:space="preserve">удлинение сроков бессбойной эксплуатации важного объекта электроэнергетики города, </w:t>
      </w:r>
      <w:r w:rsidRPr="00C07CB0">
        <w:t>повышение надежности и качеств</w:t>
      </w:r>
      <w:r w:rsidR="00E77B32">
        <w:t xml:space="preserve">а электроснабжения потребителей, исключает возможность длительных аварийных прерываний энергосистемы социально-значимых объектов и гарантирует непрерывное потребление электроэнергии населением в несколько тысяч человек. 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9.      Производственная программа и издержки (описание расходной части проекта), экономия затрат предприятия в результате реализации проекта (для проектов модернизации).</w:t>
      </w:r>
    </w:p>
    <w:p w:rsidR="00CA56F8" w:rsidRPr="00C07CB0" w:rsidRDefault="00CA56F8" w:rsidP="00CA56F8">
      <w:pPr>
        <w:ind w:firstLine="720"/>
        <w:jc w:val="both"/>
      </w:pPr>
      <w:r w:rsidRPr="00C07CB0">
        <w:t>Инвестиционные затраты в объеме капитальных вложений на реализацию проекта</w:t>
      </w:r>
      <w:r w:rsidR="00E77B32">
        <w:t xml:space="preserve">, а в дальнейшем – экономия будущих затрат за счет выполнения программы энергосбережения и </w:t>
      </w:r>
      <w:proofErr w:type="spellStart"/>
      <w:r w:rsidR="00E77B32">
        <w:t>энергоэффективности</w:t>
      </w:r>
      <w:proofErr w:type="spellEnd"/>
      <w:r w:rsidRPr="00C07CB0">
        <w:t>.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10.  Экология</w:t>
      </w:r>
    </w:p>
    <w:p w:rsidR="00CA56F8" w:rsidRPr="00C07CB0" w:rsidRDefault="00CA56F8" w:rsidP="00CA56F8">
      <w:pPr>
        <w:ind w:firstLine="720"/>
        <w:jc w:val="both"/>
      </w:pPr>
      <w:r w:rsidRPr="00C07CB0">
        <w:t>Экологическая экспертиза не требуется</w:t>
      </w:r>
      <w:r w:rsidR="00E77B32">
        <w:t xml:space="preserve">, экологические риски не возникают, </w:t>
      </w:r>
      <w:proofErr w:type="gramStart"/>
      <w:r w:rsidR="00E77B32">
        <w:t>а</w:t>
      </w:r>
      <w:proofErr w:type="gramEnd"/>
      <w:r w:rsidR="00E77B32">
        <w:t xml:space="preserve"> </w:t>
      </w:r>
      <w:r w:rsidR="00512F98">
        <w:t>на</w:t>
      </w:r>
      <w:r w:rsidR="00E77B32">
        <w:t>оборот</w:t>
      </w:r>
      <w:r w:rsidR="00512F98">
        <w:t xml:space="preserve"> </w:t>
      </w:r>
      <w:r w:rsidR="00E77B32">
        <w:t xml:space="preserve"> </w:t>
      </w:r>
      <w:r w:rsidR="00512F98">
        <w:t xml:space="preserve"> </w:t>
      </w:r>
      <w:r w:rsidR="00E77B32">
        <w:t>при выполнении реконструкции снижаются</w:t>
      </w:r>
      <w:r w:rsidRPr="00C07CB0">
        <w:t>.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lastRenderedPageBreak/>
        <w:t>11.  Источники финансирования проекта</w:t>
      </w:r>
    </w:p>
    <w:p w:rsidR="00CA56F8" w:rsidRPr="00C07CB0" w:rsidRDefault="00CA56F8" w:rsidP="00CA56F8">
      <w:pPr>
        <w:ind w:firstLine="720"/>
        <w:jc w:val="both"/>
      </w:pPr>
      <w:r w:rsidRPr="00C07CB0">
        <w:t>Собственные средства (амортизация</w:t>
      </w:r>
      <w:r w:rsidR="00670F47">
        <w:t>, Возврат НДС</w:t>
      </w:r>
      <w:r w:rsidRPr="00C07CB0">
        <w:t xml:space="preserve"> и прибыль).</w:t>
      </w:r>
      <w:r w:rsidR="00AA1513">
        <w:t xml:space="preserve"> </w:t>
      </w:r>
    </w:p>
    <w:p w:rsidR="00CA56F8" w:rsidRPr="00C07CB0" w:rsidRDefault="00CA56F8" w:rsidP="00CA56F8">
      <w:pPr>
        <w:rPr>
          <w:b/>
        </w:rPr>
      </w:pPr>
      <w:r w:rsidRPr="00C07CB0">
        <w:rPr>
          <w:b/>
        </w:rPr>
        <w:t>12. Оценка коммерческой эффективности проекта</w:t>
      </w:r>
    </w:p>
    <w:p w:rsidR="00CA56F8" w:rsidRPr="00C07CB0" w:rsidRDefault="00CA56F8" w:rsidP="00CA56F8">
      <w:pPr>
        <w:ind w:firstLine="720"/>
      </w:pPr>
      <w:r w:rsidRPr="00C07CB0">
        <w:t>Программа обеспечения надежности</w:t>
      </w:r>
      <w:r w:rsidR="00E77B32">
        <w:t>, Программа энергосбережения и повышения энергетической эффективности до 2019 г.</w:t>
      </w:r>
    </w:p>
    <w:p w:rsidR="00CA56F8" w:rsidRPr="00C07CB0" w:rsidRDefault="00CA56F8" w:rsidP="00CA56F8">
      <w:pPr>
        <w:rPr>
          <w:b/>
        </w:rPr>
      </w:pPr>
      <w:r w:rsidRPr="00C07CB0">
        <w:rPr>
          <w:b/>
        </w:rPr>
        <w:t>13. Оценка финансовой реализуемости проекта</w:t>
      </w:r>
    </w:p>
    <w:p w:rsidR="00CA56F8" w:rsidRPr="00C07CB0" w:rsidRDefault="00CA56F8" w:rsidP="00CA56F8">
      <w:pPr>
        <w:ind w:left="708"/>
      </w:pPr>
      <w:r w:rsidRPr="00C07CB0">
        <w:t>За счет собственных средств ООО Энергетическая компания «Радиан»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14.   Анализ рисков и чувствительности  проекта</w:t>
      </w:r>
    </w:p>
    <w:p w:rsidR="00512F98" w:rsidRDefault="00CA56F8" w:rsidP="00670F47">
      <w:pPr>
        <w:ind w:firstLine="720"/>
        <w:jc w:val="both"/>
      </w:pPr>
      <w:r w:rsidRPr="00C07CB0">
        <w:t>Риски</w:t>
      </w:r>
      <w:r w:rsidR="00512F98">
        <w:t>:</w:t>
      </w:r>
      <w:r w:rsidRPr="00C07CB0">
        <w:t xml:space="preserve"> </w:t>
      </w:r>
    </w:p>
    <w:p w:rsidR="00512F98" w:rsidRDefault="00CA56F8" w:rsidP="00670F47">
      <w:pPr>
        <w:ind w:firstLine="720"/>
        <w:jc w:val="both"/>
      </w:pPr>
      <w:r w:rsidRPr="00C07CB0">
        <w:t>- аварийные отключения в связи с разрывом фундамента комплекса, ограничения в схеме резервирования электроснабжения</w:t>
      </w:r>
      <w:r w:rsidR="00E77B32">
        <w:t xml:space="preserve">, </w:t>
      </w:r>
    </w:p>
    <w:p w:rsidR="00512F98" w:rsidRDefault="00512F98" w:rsidP="00670F47">
      <w:pPr>
        <w:ind w:firstLine="720"/>
        <w:jc w:val="both"/>
      </w:pPr>
      <w:r>
        <w:t xml:space="preserve">- </w:t>
      </w:r>
      <w:r w:rsidR="00670F47">
        <w:t>экологическое</w:t>
      </w:r>
      <w:r w:rsidR="00E77B32">
        <w:t xml:space="preserve"> загрязнени</w:t>
      </w:r>
      <w:r w:rsidR="00670F47">
        <w:t xml:space="preserve">е в случае протечек и разрывов, </w:t>
      </w:r>
    </w:p>
    <w:p w:rsidR="00670F47" w:rsidRDefault="00512F98" w:rsidP="00670F47">
      <w:pPr>
        <w:ind w:firstLine="720"/>
        <w:jc w:val="both"/>
      </w:pPr>
      <w:r>
        <w:t xml:space="preserve">- </w:t>
      </w:r>
      <w:r w:rsidR="00670F47">
        <w:t xml:space="preserve">появление дальнейших веерных отключений за счет перегрузок на случай временных подключений через другие подстанции. </w:t>
      </w:r>
    </w:p>
    <w:p w:rsidR="00CA56F8" w:rsidRPr="00C07CB0" w:rsidRDefault="00CA56F8" w:rsidP="00670F47">
      <w:pPr>
        <w:ind w:firstLine="720"/>
        <w:jc w:val="both"/>
        <w:rPr>
          <w:b/>
        </w:rPr>
      </w:pPr>
      <w:r w:rsidRPr="00C07CB0">
        <w:rPr>
          <w:b/>
        </w:rPr>
        <w:t>15.  Заключения и согласования по проекту</w:t>
      </w:r>
    </w:p>
    <w:p w:rsidR="00CA56F8" w:rsidRPr="00C07CB0" w:rsidRDefault="00CA56F8" w:rsidP="00CA56F8">
      <w:pPr>
        <w:numPr>
          <w:ilvl w:val="0"/>
          <w:numId w:val="3"/>
        </w:numPr>
        <w:jc w:val="both"/>
      </w:pPr>
      <w:r w:rsidRPr="00C07CB0">
        <w:t>ГК РФ ст.540 п.1, п.3; ст.542 п.1</w:t>
      </w:r>
    </w:p>
    <w:p w:rsidR="00CA56F8" w:rsidRPr="00C07CB0" w:rsidRDefault="00CA56F8" w:rsidP="00CA56F8">
      <w:pPr>
        <w:numPr>
          <w:ilvl w:val="0"/>
          <w:numId w:val="3"/>
        </w:numPr>
        <w:jc w:val="both"/>
      </w:pPr>
      <w:r w:rsidRPr="00C07CB0">
        <w:t>ПУЭ-7 Раздел 4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16. Формат предоставления материалов по эмиссии дополнительных акций</w:t>
      </w:r>
    </w:p>
    <w:p w:rsidR="00CA56F8" w:rsidRPr="00C07CB0" w:rsidRDefault="00CA56F8" w:rsidP="00CA56F8">
      <w:pPr>
        <w:ind w:left="708"/>
        <w:jc w:val="both"/>
      </w:pPr>
      <w:r w:rsidRPr="00C07CB0">
        <w:t>Нет</w:t>
      </w:r>
    </w:p>
    <w:p w:rsidR="00CA56F8" w:rsidRPr="00C07CB0" w:rsidRDefault="00CA56F8" w:rsidP="00CA56F8">
      <w:pPr>
        <w:jc w:val="both"/>
        <w:rPr>
          <w:b/>
        </w:rPr>
      </w:pPr>
      <w:r w:rsidRPr="00C07CB0">
        <w:rPr>
          <w:b/>
        </w:rPr>
        <w:t>17.  Дополнительный эффект от реализации проекта, экономическая эффективность</w:t>
      </w:r>
      <w:r w:rsidRPr="00C07CB0">
        <w:t xml:space="preserve"> </w:t>
      </w:r>
      <w:r w:rsidRPr="00C07CB0">
        <w:rPr>
          <w:b/>
        </w:rPr>
        <w:t>проекта</w:t>
      </w:r>
    </w:p>
    <w:p w:rsidR="00CA56F8" w:rsidRPr="00C07CB0" w:rsidRDefault="00CA56F8" w:rsidP="00CA56F8">
      <w:pPr>
        <w:ind w:firstLine="720"/>
        <w:jc w:val="both"/>
      </w:pPr>
      <w:r w:rsidRPr="00C07CB0">
        <w:t>Увеличение надежности работы оборудования, снижение аварийных ситуаций</w:t>
      </w:r>
      <w:r w:rsidR="00670F47">
        <w:t>, снижение затрат вследствие уменьшения потерь электроэнергии, снижение экологических рисков, удлинение долгосрочности эксплуатации важного объекта города</w:t>
      </w:r>
      <w:r w:rsidRPr="00C07CB0">
        <w:t>.</w:t>
      </w:r>
    </w:p>
    <w:p w:rsidR="00CA56F8" w:rsidRDefault="00CA56F8" w:rsidP="00CA56F8">
      <w:pPr>
        <w:ind w:firstLine="720"/>
        <w:jc w:val="both"/>
      </w:pPr>
    </w:p>
    <w:p w:rsidR="002F5A84" w:rsidRPr="00C07CB0" w:rsidRDefault="002F5A84" w:rsidP="00CA56F8">
      <w:pPr>
        <w:ind w:firstLine="720"/>
        <w:jc w:val="both"/>
      </w:pPr>
    </w:p>
    <w:p w:rsidR="00CA56F8" w:rsidRPr="00C07CB0" w:rsidRDefault="00CA56F8" w:rsidP="00CA56F8">
      <w:pPr>
        <w:ind w:firstLine="720"/>
        <w:jc w:val="both"/>
      </w:pPr>
      <w:bookmarkStart w:id="0" w:name="_GoBack"/>
      <w:bookmarkEnd w:id="0"/>
    </w:p>
    <w:p w:rsidR="00CA56F8" w:rsidRPr="00C07CB0" w:rsidRDefault="00CA56F8" w:rsidP="00A071E0">
      <w:pPr>
        <w:ind w:firstLine="720"/>
        <w:jc w:val="both"/>
      </w:pPr>
      <w:r w:rsidRPr="00C07CB0">
        <w:t>Исполнительный директор                  _____________В. Н. Труфанов</w:t>
      </w:r>
    </w:p>
    <w:p w:rsidR="00CA56F8" w:rsidRPr="00C07CB0" w:rsidRDefault="00CA56F8"/>
    <w:sectPr w:rsidR="00CA56F8" w:rsidRPr="00C07CB0" w:rsidSect="0056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A2"/>
    <w:multiLevelType w:val="hybridMultilevel"/>
    <w:tmpl w:val="D4380C16"/>
    <w:lvl w:ilvl="0" w:tplc="C310C0E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7568F"/>
    <w:multiLevelType w:val="hybridMultilevel"/>
    <w:tmpl w:val="CD50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EB"/>
    <w:rsid w:val="00076940"/>
    <w:rsid w:val="00287719"/>
    <w:rsid w:val="002F5A84"/>
    <w:rsid w:val="003F7BD1"/>
    <w:rsid w:val="0043723E"/>
    <w:rsid w:val="00512F98"/>
    <w:rsid w:val="00566F3E"/>
    <w:rsid w:val="005F7C35"/>
    <w:rsid w:val="00670F47"/>
    <w:rsid w:val="0068054D"/>
    <w:rsid w:val="00712ED5"/>
    <w:rsid w:val="009002A8"/>
    <w:rsid w:val="00911618"/>
    <w:rsid w:val="009305EB"/>
    <w:rsid w:val="0097552C"/>
    <w:rsid w:val="00A071E0"/>
    <w:rsid w:val="00AA1513"/>
    <w:rsid w:val="00B12107"/>
    <w:rsid w:val="00B34511"/>
    <w:rsid w:val="00B862D3"/>
    <w:rsid w:val="00C07CB0"/>
    <w:rsid w:val="00CA56F8"/>
    <w:rsid w:val="00E77B32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ED5"/>
  </w:style>
  <w:style w:type="paragraph" w:styleId="a3">
    <w:name w:val="Balloon Text"/>
    <w:basedOn w:val="a"/>
    <w:link w:val="a4"/>
    <w:uiPriority w:val="99"/>
    <w:semiHidden/>
    <w:unhideWhenUsed/>
    <w:rsid w:val="002F5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2ED5"/>
  </w:style>
  <w:style w:type="paragraph" w:styleId="a3">
    <w:name w:val="Balloon Text"/>
    <w:basedOn w:val="a"/>
    <w:link w:val="a4"/>
    <w:uiPriority w:val="99"/>
    <w:semiHidden/>
    <w:unhideWhenUsed/>
    <w:rsid w:val="002F5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3385</Characters>
  <Application>Microsoft Office Word</Application>
  <DocSecurity>0</DocSecurity>
  <Lines>307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asalmin</dc:creator>
  <cp:lastModifiedBy>Ирбелтхаева Юлия Дмитриевна</cp:lastModifiedBy>
  <cp:revision>2</cp:revision>
  <cp:lastPrinted>2014-03-13T10:44:00Z</cp:lastPrinted>
  <dcterms:created xsi:type="dcterms:W3CDTF">2016-06-29T05:37:00Z</dcterms:created>
  <dcterms:modified xsi:type="dcterms:W3CDTF">2016-06-29T05:37:00Z</dcterms:modified>
</cp:coreProperties>
</file>